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E1848" w14:textId="77777777" w:rsidR="00994E0A" w:rsidRDefault="00994E0A" w:rsidP="00994E0A">
      <w:pPr>
        <w:spacing w:after="0" w:line="280" w:lineRule="atLeast"/>
        <w:rPr>
          <w:rFonts w:ascii="Georgia" w:eastAsia="Times New Roman" w:hAnsi="Georgia" w:cs="Times New Roman"/>
          <w:sz w:val="20"/>
          <w:szCs w:val="20"/>
        </w:rPr>
      </w:pPr>
      <w:r>
        <w:rPr>
          <w:rFonts w:ascii="Poppins Bold" w:hAnsi="Poppins Bold" w:cs="Poppins"/>
          <w:noProof/>
          <w:color w:val="009E95"/>
          <w:sz w:val="32"/>
        </w:rPr>
        <mc:AlternateContent>
          <mc:Choice Requires="wps">
            <w:drawing>
              <wp:anchor distT="0" distB="0" distL="114300" distR="114300" simplePos="0" relativeHeight="251659264" behindDoc="0" locked="0" layoutInCell="1" allowOverlap="1" wp14:anchorId="4B569C12" wp14:editId="54AE3D3F">
                <wp:simplePos x="0" y="0"/>
                <wp:positionH relativeFrom="page">
                  <wp:align>right</wp:align>
                </wp:positionH>
                <wp:positionV relativeFrom="paragraph">
                  <wp:posOffset>-917575</wp:posOffset>
                </wp:positionV>
                <wp:extent cx="7886700" cy="1496291"/>
                <wp:effectExtent l="0" t="0" r="19050" b="27940"/>
                <wp:wrapNone/>
                <wp:docPr id="1" name="Rectangle 1"/>
                <wp:cNvGraphicFramePr/>
                <a:graphic xmlns:a="http://schemas.openxmlformats.org/drawingml/2006/main">
                  <a:graphicData uri="http://schemas.microsoft.com/office/word/2010/wordprocessingShape">
                    <wps:wsp>
                      <wps:cNvSpPr/>
                      <wps:spPr>
                        <a:xfrm>
                          <a:off x="0" y="0"/>
                          <a:ext cx="7886700" cy="1496291"/>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F61A5" id="Rectangle 1" o:spid="_x0000_s1026" style="position:absolute;margin-left:569.8pt;margin-top:-72.25pt;width:621pt;height:117.8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jQIAAG4FAAAOAAAAZHJzL2Uyb0RvYy54bWysVEtv2zAMvg/YfxB0X20H6SNBnSJokWFA&#10;0RVth54VWYoNyKJGKXGyXz9KdtygK3YYloNCmuTHN69v9q1hO4W+AVvy4iznTFkJVWM3Jf/xsvpy&#10;xZkPwlbCgFUlPyjPbxafP113bq4mUIOpFDICsX7euZLXIbh5lnlZq1b4M3DKklADtiIQi5usQtER&#10;emuySZ5fZB1g5RCk8p6+3vVCvkj4WisZvmvtVWCm5BRbSC+mdx3fbHEt5hsUrm7kEIb4hyha0Vhy&#10;OkLdiSDYFps/oNpGInjQ4UxCm4HWjVQpB8qmyN9l81wLp1IuVBzvxjL5/wcrH3aPyJqKeseZFS21&#10;6ImKJuzGKFbE8nTOz0nr2T3iwHkiY657jW38pyzYPpX0MJZU7QOT9PHy6uriMqfKS5IV09nFZJZQ&#10;szdzhz58VdCySJQcyX0qpdjd+0AuSfWoEr15ME21aoxJDG7WtwbZTsT+zorVNLWUTE7UsphCH3Si&#10;wsGoaGzsk9KUO4U5SR7T1KkRT0ipbCh6US0q1bs5z+kXKxO9xDmNFolLgBFZU3gj9gBw1OxBjtg9&#10;zKAfTVUa2tE4/1tgvfFokTyDDaNx21jAjwAMZTV47vUp/JPSRHIN1YEmA6FfGe/kqqH+3AsfHgXS&#10;jlBPae/Dd3q0ga7kMFCc1YC/Pvoe9Wl0ScpZRztXcv9zK1BxZr5ZGupZMaX+sZCY6fnlhBg8laxP&#10;JXbb3gK1nQaXoktk1A/mSGqE9pXOwzJ6JZGwknyXXAY8MrehvwV0YKRaLpMaLaYT4d4+OxnBY1Xj&#10;/L3sXwW6YUgDzfcDHPdTzN/Naq8bLS0stwF0kwb5ra5DvWmp0+AMByhejVM+ab2dycVvAAAA//8D&#10;AFBLAwQUAAYACAAAACEAO9BCaN8AAAAJAQAADwAAAGRycy9kb3ducmV2LnhtbEyPzU7DMBCE70i8&#10;g7VI3FonUYggZFNBBRInqrYc4ObGmx+I11Hspunb457gODurmW+K1Wx6MdHoOssI8TICQVxZ3XGD&#10;8LF/XdyDcF6xVr1lQjiTg1V5fVWoXNsTb2na+UaEEHa5Qmi9H3IpXdWSUW5pB+Lg1XY0ygc5NlKP&#10;6hTCTS+TKMqkUR2HhlYNtG6p+tkdDUK9zz4nn71tXt7td/P1fJb1vN4g3t7MT48gPM3+7xku+AEd&#10;ysB0sEfWTvQIYYhHWMRpegfi4idpEm4HhIc4BlkW8v+C8hcAAP//AwBQSwECLQAUAAYACAAAACEA&#10;toM4kv4AAADhAQAAEwAAAAAAAAAAAAAAAAAAAAAAW0NvbnRlbnRfVHlwZXNdLnhtbFBLAQItABQA&#10;BgAIAAAAIQA4/SH/1gAAAJQBAAALAAAAAAAAAAAAAAAAAC8BAABfcmVscy8ucmVsc1BLAQItABQA&#10;BgAIAAAAIQDq/qe+jQIAAG4FAAAOAAAAAAAAAAAAAAAAAC4CAABkcnMvZTJvRG9jLnhtbFBLAQIt&#10;ABQABgAIAAAAIQA70EJo3wAAAAkBAAAPAAAAAAAAAAAAAAAAAOcEAABkcnMvZG93bnJldi54bWxQ&#10;SwUGAAAAAAQABADzAAAA8wUAAAAA&#10;" fillcolor="#091f40" strokecolor="#1f3763 [1604]" strokeweight="1pt">
                <w10:wrap anchorx="page"/>
              </v:rect>
            </w:pict>
          </mc:Fallback>
        </mc:AlternateContent>
      </w:r>
    </w:p>
    <w:p w14:paraId="42C62F57" w14:textId="77777777" w:rsidR="00994E0A" w:rsidRDefault="00994E0A" w:rsidP="00994E0A">
      <w:pPr>
        <w:spacing w:after="0" w:line="280" w:lineRule="atLeast"/>
        <w:rPr>
          <w:rFonts w:ascii="Georgia" w:eastAsia="Times New Roman" w:hAnsi="Georgia" w:cs="Times New Roman"/>
          <w:sz w:val="20"/>
          <w:szCs w:val="20"/>
        </w:rPr>
      </w:pPr>
    </w:p>
    <w:p w14:paraId="4812E463" w14:textId="77777777" w:rsidR="00994E0A" w:rsidRDefault="00994E0A" w:rsidP="00994E0A">
      <w:pPr>
        <w:spacing w:after="0" w:line="280" w:lineRule="atLeast"/>
        <w:rPr>
          <w:rFonts w:ascii="Georgia" w:eastAsia="Times New Roman" w:hAnsi="Georgia" w:cs="Times New Roman"/>
          <w:sz w:val="20"/>
          <w:szCs w:val="20"/>
        </w:rPr>
      </w:pPr>
    </w:p>
    <w:p w14:paraId="17D08442" w14:textId="77777777" w:rsidR="00994E0A" w:rsidRDefault="00994E0A" w:rsidP="00994E0A">
      <w:pPr>
        <w:spacing w:after="0" w:line="280" w:lineRule="atLeast"/>
        <w:rPr>
          <w:rFonts w:ascii="Georgia" w:eastAsia="Times New Roman" w:hAnsi="Georgia" w:cs="Times New Roman"/>
          <w:sz w:val="20"/>
          <w:szCs w:val="20"/>
        </w:rPr>
      </w:pPr>
    </w:p>
    <w:p w14:paraId="356E86BC" w14:textId="77777777" w:rsidR="00994E0A" w:rsidRPr="00B63AD0" w:rsidRDefault="00994E0A" w:rsidP="00994E0A">
      <w:pPr>
        <w:rPr>
          <w:rFonts w:ascii="Poppins Bold" w:hAnsi="Poppins Bold" w:cs="Poppins"/>
          <w:color w:val="009E95"/>
        </w:rPr>
      </w:pPr>
      <w:r w:rsidRPr="00B63AD0">
        <w:rPr>
          <w:rFonts w:ascii="Poppins Bold" w:hAnsi="Poppins Bold" w:cs="Poppins"/>
          <w:color w:val="009E95"/>
        </w:rPr>
        <w:t>JUNIOR HISTORIANS</w:t>
      </w:r>
    </w:p>
    <w:p w14:paraId="6C339AF5" w14:textId="191F43D9" w:rsidR="00994E0A" w:rsidRPr="00B63AD0" w:rsidRDefault="00CE2D6E" w:rsidP="00994E0A">
      <w:pPr>
        <w:rPr>
          <w:rFonts w:ascii="Poppins Light" w:hAnsi="Poppins Light" w:cs="Poppins Light"/>
          <w:color w:val="091F40"/>
          <w:sz w:val="36"/>
          <w:szCs w:val="36"/>
        </w:rPr>
      </w:pPr>
      <w:r>
        <w:rPr>
          <w:rFonts w:ascii="Poppins Light" w:hAnsi="Poppins Light" w:cs="Poppins Light"/>
          <w:color w:val="091F40"/>
          <w:sz w:val="36"/>
          <w:szCs w:val="36"/>
        </w:rPr>
        <w:t xml:space="preserve">Excerpt of </w:t>
      </w:r>
      <w:bookmarkStart w:id="0" w:name="_GoBack"/>
      <w:bookmarkEnd w:id="0"/>
      <w:r w:rsidR="00994E0A">
        <w:rPr>
          <w:rFonts w:ascii="Poppins Light" w:hAnsi="Poppins Light" w:cs="Poppins Light"/>
          <w:color w:val="091F40"/>
          <w:sz w:val="36"/>
          <w:szCs w:val="36"/>
        </w:rPr>
        <w:t>Lincoln’s Speech, October 13, 1858</w:t>
      </w:r>
    </w:p>
    <w:p w14:paraId="12CC9FD8" w14:textId="77777777" w:rsidR="00994E0A" w:rsidRPr="00B63AD0" w:rsidRDefault="00994E0A" w:rsidP="00994E0A">
      <w:pPr>
        <w:rPr>
          <w:rFonts w:ascii="Poppins Medium" w:hAnsi="Poppins Medium" w:cs="Poppins Medium"/>
          <w:color w:val="009E95"/>
          <w:sz w:val="27"/>
          <w:szCs w:val="27"/>
        </w:rPr>
      </w:pPr>
      <w:r>
        <w:rPr>
          <w:rFonts w:ascii="Poppins Medium" w:hAnsi="Poppins Medium" w:cs="Poppins Medium"/>
          <w:color w:val="009E95"/>
          <w:sz w:val="27"/>
          <w:szCs w:val="27"/>
        </w:rPr>
        <w:t>Transcript</w:t>
      </w:r>
    </w:p>
    <w:p w14:paraId="11A80221" w14:textId="36597EAE" w:rsidR="006E7A9C" w:rsidRPr="00994E0A" w:rsidRDefault="006E7A9C" w:rsidP="00994E0A">
      <w:pPr>
        <w:spacing w:after="0" w:line="280" w:lineRule="atLeast"/>
        <w:rPr>
          <w:rFonts w:ascii="Poppins Light" w:eastAsia="Times New Roman" w:hAnsi="Poppins Light" w:cs="Poppins Light"/>
          <w:i/>
          <w:iCs/>
          <w:sz w:val="18"/>
          <w:szCs w:val="18"/>
        </w:rPr>
      </w:pPr>
      <w:r w:rsidRPr="00994E0A">
        <w:rPr>
          <w:rFonts w:ascii="Poppins Light" w:eastAsia="Times New Roman" w:hAnsi="Poppins Light" w:cs="Poppins Light"/>
          <w:i/>
          <w:iCs/>
          <w:sz w:val="18"/>
          <w:szCs w:val="18"/>
        </w:rPr>
        <w:t>Lincoln</w:t>
      </w:r>
      <w:r w:rsidR="00994E0A" w:rsidRPr="00994E0A">
        <w:rPr>
          <w:rFonts w:ascii="Poppins Light" w:eastAsia="Times New Roman" w:hAnsi="Poppins Light" w:cs="Poppins Light"/>
          <w:i/>
          <w:iCs/>
          <w:sz w:val="18"/>
          <w:szCs w:val="18"/>
        </w:rPr>
        <w:t xml:space="preserve"> delivered this speech, addressing political and social equity between races, during his s</w:t>
      </w:r>
      <w:r w:rsidRPr="00994E0A">
        <w:rPr>
          <w:rFonts w:ascii="Poppins Light" w:eastAsia="Times New Roman" w:hAnsi="Poppins Light" w:cs="Poppins Light"/>
          <w:i/>
          <w:iCs/>
          <w:sz w:val="18"/>
          <w:szCs w:val="18"/>
        </w:rPr>
        <w:t xml:space="preserve">ixth </w:t>
      </w:r>
      <w:r w:rsidR="00994E0A" w:rsidRPr="00994E0A">
        <w:rPr>
          <w:rFonts w:ascii="Poppins Light" w:eastAsia="Times New Roman" w:hAnsi="Poppins Light" w:cs="Poppins Light"/>
          <w:i/>
          <w:iCs/>
          <w:sz w:val="18"/>
          <w:szCs w:val="18"/>
        </w:rPr>
        <w:t>d</w:t>
      </w:r>
      <w:r w:rsidRPr="00994E0A">
        <w:rPr>
          <w:rFonts w:ascii="Poppins Light" w:eastAsia="Times New Roman" w:hAnsi="Poppins Light" w:cs="Poppins Light"/>
          <w:i/>
          <w:iCs/>
          <w:sz w:val="18"/>
          <w:szCs w:val="18"/>
        </w:rPr>
        <w:t>ebate with Stephen A. Douglas, at Quincy, Illinois,</w:t>
      </w:r>
      <w:r w:rsidR="00994E0A" w:rsidRPr="00994E0A">
        <w:rPr>
          <w:rFonts w:ascii="Poppins Light" w:eastAsia="Times New Roman" w:hAnsi="Poppins Light" w:cs="Poppins Light"/>
          <w:i/>
          <w:iCs/>
          <w:sz w:val="18"/>
          <w:szCs w:val="18"/>
        </w:rPr>
        <w:t xml:space="preserve"> on October</w:t>
      </w:r>
      <w:r w:rsidRPr="00994E0A">
        <w:rPr>
          <w:rFonts w:ascii="Poppins Light" w:eastAsia="Times New Roman" w:hAnsi="Poppins Light" w:cs="Poppins Light"/>
          <w:i/>
          <w:iCs/>
          <w:sz w:val="18"/>
          <w:szCs w:val="18"/>
        </w:rPr>
        <w:t xml:space="preserve"> 13</w:t>
      </w:r>
      <w:r w:rsidR="00994E0A" w:rsidRPr="00994E0A">
        <w:rPr>
          <w:rFonts w:ascii="Poppins Light" w:eastAsia="Times New Roman" w:hAnsi="Poppins Light" w:cs="Poppins Light"/>
          <w:i/>
          <w:iCs/>
          <w:sz w:val="18"/>
          <w:szCs w:val="18"/>
        </w:rPr>
        <w:t>,</w:t>
      </w:r>
      <w:r w:rsidRPr="00994E0A">
        <w:rPr>
          <w:rFonts w:ascii="Poppins Light" w:eastAsia="Times New Roman" w:hAnsi="Poppins Light" w:cs="Poppins Light"/>
          <w:i/>
          <w:iCs/>
          <w:sz w:val="18"/>
          <w:szCs w:val="18"/>
        </w:rPr>
        <w:t xml:space="preserve"> 1858</w:t>
      </w:r>
      <w:r w:rsidR="00994E0A" w:rsidRPr="00994E0A">
        <w:rPr>
          <w:rFonts w:ascii="Poppins Light" w:eastAsia="Times New Roman" w:hAnsi="Poppins Light" w:cs="Poppins Light"/>
          <w:i/>
          <w:iCs/>
          <w:sz w:val="18"/>
          <w:szCs w:val="18"/>
        </w:rPr>
        <w:t>. The text of the speech was printed in the</w:t>
      </w:r>
      <w:r w:rsidRPr="00994E0A">
        <w:rPr>
          <w:rFonts w:ascii="Poppins Light" w:eastAsia="Times New Roman" w:hAnsi="Poppins Light" w:cs="Poppins Light"/>
          <w:i/>
          <w:iCs/>
          <w:sz w:val="18"/>
          <w:szCs w:val="18"/>
        </w:rPr>
        <w:t xml:space="preserve"> Chicago Daily Press and Tribune</w:t>
      </w:r>
      <w:r w:rsidR="00994E0A" w:rsidRPr="00994E0A">
        <w:rPr>
          <w:rFonts w:ascii="Poppins Light" w:eastAsia="Times New Roman" w:hAnsi="Poppins Light" w:cs="Poppins Light"/>
          <w:i/>
          <w:iCs/>
          <w:sz w:val="18"/>
          <w:szCs w:val="18"/>
        </w:rPr>
        <w:t xml:space="preserve"> on October</w:t>
      </w:r>
      <w:r w:rsidRPr="00994E0A">
        <w:rPr>
          <w:rFonts w:ascii="Poppins Light" w:eastAsia="Times New Roman" w:hAnsi="Poppins Light" w:cs="Poppins Light"/>
          <w:i/>
          <w:iCs/>
          <w:sz w:val="18"/>
          <w:szCs w:val="18"/>
        </w:rPr>
        <w:t xml:space="preserve"> 15</w:t>
      </w:r>
      <w:r w:rsidR="00994E0A" w:rsidRPr="00994E0A">
        <w:rPr>
          <w:rFonts w:ascii="Poppins Light" w:eastAsia="Times New Roman" w:hAnsi="Poppins Light" w:cs="Poppins Light"/>
          <w:i/>
          <w:iCs/>
          <w:sz w:val="18"/>
          <w:szCs w:val="18"/>
        </w:rPr>
        <w:t>,</w:t>
      </w:r>
      <w:r w:rsidRPr="00994E0A">
        <w:rPr>
          <w:rFonts w:ascii="Poppins Light" w:eastAsia="Times New Roman" w:hAnsi="Poppins Light" w:cs="Poppins Light"/>
          <w:i/>
          <w:iCs/>
          <w:sz w:val="18"/>
          <w:szCs w:val="18"/>
        </w:rPr>
        <w:t xml:space="preserve"> 1858</w:t>
      </w:r>
      <w:r w:rsidR="00994E0A" w:rsidRPr="00994E0A">
        <w:rPr>
          <w:rFonts w:ascii="Poppins Light" w:eastAsia="Times New Roman" w:hAnsi="Poppins Light" w:cs="Poppins Light"/>
          <w:i/>
          <w:iCs/>
          <w:sz w:val="18"/>
          <w:szCs w:val="18"/>
        </w:rPr>
        <w:t>.</w:t>
      </w:r>
      <w:r w:rsidRPr="00994E0A">
        <w:rPr>
          <w:rFonts w:ascii="Poppins Light" w:eastAsia="Times New Roman" w:hAnsi="Poppins Light" w:cs="Poppins Light"/>
          <w:i/>
          <w:iCs/>
          <w:sz w:val="18"/>
          <w:szCs w:val="18"/>
        </w:rPr>
        <w:t xml:space="preserve"> </w:t>
      </w:r>
    </w:p>
    <w:p w14:paraId="75665FD6" w14:textId="7F98A28A" w:rsidR="006E7A9C" w:rsidRPr="00994E0A" w:rsidRDefault="006E7A9C" w:rsidP="006E7A9C">
      <w:pPr>
        <w:spacing w:after="0" w:line="280" w:lineRule="atLeast"/>
        <w:ind w:firstLine="240"/>
        <w:rPr>
          <w:rFonts w:ascii="Poppins Light" w:eastAsia="Times New Roman" w:hAnsi="Poppins Light" w:cs="Poppins Light"/>
          <w:sz w:val="19"/>
          <w:szCs w:val="19"/>
        </w:rPr>
      </w:pPr>
    </w:p>
    <w:p w14:paraId="73778941" w14:textId="5FB3DA7A" w:rsidR="006E7A9C" w:rsidRPr="00994E0A" w:rsidRDefault="006E7A9C" w:rsidP="006E7A9C">
      <w:pPr>
        <w:spacing w:after="0" w:line="280" w:lineRule="atLeast"/>
        <w:ind w:firstLine="240"/>
        <w:rPr>
          <w:rFonts w:ascii="Poppins Light" w:eastAsia="Times New Roman" w:hAnsi="Poppins Light" w:cs="Poppins Light"/>
          <w:sz w:val="19"/>
          <w:szCs w:val="19"/>
        </w:rPr>
      </w:pPr>
      <w:r w:rsidRPr="00994E0A">
        <w:rPr>
          <w:rFonts w:ascii="Poppins Light" w:eastAsia="Times New Roman" w:hAnsi="Poppins Light" w:cs="Poppins Light"/>
          <w:sz w:val="19"/>
          <w:szCs w:val="19"/>
        </w:rPr>
        <w:t xml:space="preserve">As this was done in the Judge’s opening speech at </w:t>
      </w:r>
      <w:proofErr w:type="spellStart"/>
      <w:r w:rsidRPr="00994E0A">
        <w:rPr>
          <w:rFonts w:ascii="Poppins Light" w:eastAsia="Times New Roman" w:hAnsi="Poppins Light" w:cs="Poppins Light"/>
          <w:sz w:val="19"/>
          <w:szCs w:val="19"/>
        </w:rPr>
        <w:t>Galesburgh</w:t>
      </w:r>
      <w:proofErr w:type="spellEnd"/>
      <w:r w:rsidRPr="00994E0A">
        <w:rPr>
          <w:rFonts w:ascii="Poppins Light" w:eastAsia="Times New Roman" w:hAnsi="Poppins Light" w:cs="Poppins Light"/>
          <w:sz w:val="19"/>
          <w:szCs w:val="19"/>
        </w:rPr>
        <w:t>, I had an opportunity, as I had the middle speech then, of saying something in answer to it. He brought forward a quotation or two from a speech of mine delivered at Chicago, and then to contrast with it he brought forward an extract from a speech of mine at Charleston, in which he insisted that I was greatly inconsistent, and insisted that his conclusion followed that I was playing a double part, and speaking in one region one way and in another region another way. I have not time now to dwell on this as long as I would like, and I wish only now to re-quote that portion of my speech at Charleston which the Judge quoted, and then make some comments upon it. This he quotes from me as being delivered at Charleston and I believe correctly: “I will say, then, that I am not, nor ever have been, in favor of bringing about in any way the social and political equality of the white and black races—that I am not nor ever have been in favor of making voters or jurors of negroes, nor of qualifying them to hold office, nor to intermingling with white people; and I will say in addition to this that there is a physical difference between the white and black races which will ever forbid the two races living together on terms of social and political equality. And inasmuch as they cannot so live, while they do remain together, there must be the position of superior. I am as much as any other man in favor of having the superior position assigned to the white race.” (“Good,” “Good,” and loud cheers.) This, I believe, is the entire quotation from the Charleston speech as the Judge made it. His comments are as follows:</w:t>
      </w:r>
      <w:r w:rsidR="00994E0A">
        <w:rPr>
          <w:rFonts w:ascii="Poppins Light" w:eastAsia="Times New Roman" w:hAnsi="Poppins Light" w:cs="Poppins Light"/>
          <w:sz w:val="19"/>
          <w:szCs w:val="19"/>
        </w:rPr>
        <w:br/>
      </w:r>
    </w:p>
    <w:p w14:paraId="4BD96DD6" w14:textId="11D15D27" w:rsidR="006E7A9C" w:rsidRPr="00994E0A" w:rsidRDefault="006E7A9C" w:rsidP="006E7A9C">
      <w:pPr>
        <w:spacing w:after="0" w:line="280" w:lineRule="atLeast"/>
        <w:ind w:firstLine="240"/>
        <w:rPr>
          <w:rFonts w:ascii="Poppins Light" w:eastAsia="Times New Roman" w:hAnsi="Poppins Light" w:cs="Poppins Light"/>
          <w:sz w:val="19"/>
          <w:szCs w:val="19"/>
        </w:rPr>
      </w:pPr>
      <w:r w:rsidRPr="00994E0A">
        <w:rPr>
          <w:rFonts w:ascii="Poppins Light" w:eastAsia="Times New Roman" w:hAnsi="Poppins Light" w:cs="Poppins Light"/>
          <w:sz w:val="19"/>
          <w:szCs w:val="19"/>
        </w:rPr>
        <w:t>“Yes, here you find men who hurrah for Lincoln, and say he is right when he discards all distinction between races, or when he declares that he discards the doctrine that there is such a thing as a superior and inferior race; and Abolitionists are required and expected to vote for Mr. Lincoln because he goes for the equality of the races, h[o]</w:t>
      </w:r>
      <w:proofErr w:type="spellStart"/>
      <w:r w:rsidRPr="00994E0A">
        <w:rPr>
          <w:rFonts w:ascii="Poppins Light" w:eastAsia="Times New Roman" w:hAnsi="Poppins Light" w:cs="Poppins Light"/>
          <w:sz w:val="19"/>
          <w:szCs w:val="19"/>
        </w:rPr>
        <w:t>lding</w:t>
      </w:r>
      <w:proofErr w:type="spellEnd"/>
      <w:r w:rsidRPr="00994E0A">
        <w:rPr>
          <w:rFonts w:ascii="Poppins Light" w:eastAsia="Times New Roman" w:hAnsi="Poppins Light" w:cs="Poppins Light"/>
          <w:sz w:val="19"/>
          <w:szCs w:val="19"/>
        </w:rPr>
        <w:t xml:space="preserve"> that in the Declaration of Independence the white man and the negro were declared equal, and endowed by Divine law with equality. And down South with the Old Line Whigs, with the Kentuckians, the Virginians, and the </w:t>
      </w:r>
      <w:proofErr w:type="spellStart"/>
      <w:r w:rsidRPr="00994E0A">
        <w:rPr>
          <w:rFonts w:ascii="Poppins Light" w:eastAsia="Times New Roman" w:hAnsi="Poppins Light" w:cs="Poppins Light"/>
          <w:sz w:val="19"/>
          <w:szCs w:val="19"/>
        </w:rPr>
        <w:t>Tennesseeans</w:t>
      </w:r>
      <w:proofErr w:type="spellEnd"/>
      <w:r w:rsidRPr="00994E0A">
        <w:rPr>
          <w:rFonts w:ascii="Poppins Light" w:eastAsia="Times New Roman" w:hAnsi="Poppins Light" w:cs="Poppins Light"/>
          <w:sz w:val="19"/>
          <w:szCs w:val="19"/>
        </w:rPr>
        <w:t xml:space="preserve">, he tells you that there is a physical difference between the races, making the one superior, and the other </w:t>
      </w:r>
      <w:proofErr w:type="spellStart"/>
      <w:r w:rsidRPr="00994E0A">
        <w:rPr>
          <w:rFonts w:ascii="Poppins Light" w:eastAsia="Times New Roman" w:hAnsi="Poppins Light" w:cs="Poppins Light"/>
          <w:sz w:val="19"/>
          <w:szCs w:val="19"/>
        </w:rPr>
        <w:t>inferi</w:t>
      </w:r>
      <w:proofErr w:type="spellEnd"/>
      <w:r w:rsidRPr="00994E0A">
        <w:rPr>
          <w:rFonts w:ascii="Poppins Light" w:eastAsia="Times New Roman" w:hAnsi="Poppins Light" w:cs="Poppins Light"/>
          <w:sz w:val="19"/>
          <w:szCs w:val="19"/>
        </w:rPr>
        <w:t>[o]r, and he is in favor of maintaining the superiority of the white race over the negro.”</w:t>
      </w:r>
      <w:r w:rsidR="00994E0A">
        <w:rPr>
          <w:rFonts w:ascii="Poppins Light" w:eastAsia="Times New Roman" w:hAnsi="Poppins Light" w:cs="Poppins Light"/>
          <w:sz w:val="19"/>
          <w:szCs w:val="19"/>
        </w:rPr>
        <w:br/>
      </w:r>
    </w:p>
    <w:p w14:paraId="6F5781E2" w14:textId="7D78D0B2" w:rsidR="006E7A9C" w:rsidRPr="00994E0A" w:rsidRDefault="006E7A9C" w:rsidP="006E7A9C">
      <w:pPr>
        <w:spacing w:after="0" w:line="280" w:lineRule="atLeast"/>
        <w:ind w:firstLine="240"/>
        <w:rPr>
          <w:rFonts w:ascii="Poppins Light" w:eastAsia="Times New Roman" w:hAnsi="Poppins Light" w:cs="Poppins Light"/>
          <w:sz w:val="19"/>
          <w:szCs w:val="19"/>
        </w:rPr>
      </w:pPr>
      <w:r w:rsidRPr="00994E0A">
        <w:rPr>
          <w:rFonts w:ascii="Poppins Light" w:eastAsia="Times New Roman" w:hAnsi="Poppins Light" w:cs="Poppins Light"/>
          <w:sz w:val="19"/>
          <w:szCs w:val="19"/>
        </w:rPr>
        <w:t xml:space="preserve">Those are the Judge’s comments. Now I wish to show you, that a month, or only lacking three days of a month, before I made the speech at Charleston, which the Judge quotes from, he had himself heard me say substantially the same thing. It was in our first meeting, at Ottawa—and I will </w:t>
      </w:r>
      <w:r w:rsidRPr="00994E0A">
        <w:rPr>
          <w:rFonts w:ascii="Poppins Light" w:eastAsia="Times New Roman" w:hAnsi="Poppins Light" w:cs="Poppins Light"/>
          <w:sz w:val="19"/>
          <w:szCs w:val="19"/>
        </w:rPr>
        <w:lastRenderedPageBreak/>
        <w:t xml:space="preserve">say a word about where it was and the atmosphere it was in, after a while—but, at our first meeting, at Ottawa, I read an extract from an old speech of mine, made nearly four years ago, not merely to show my sentiments, but to show that my sentiments were long entertained and openly expressed; in which extract I expressly declared that my own feelings would not admit a social and political equality between the white and black races, and that even if my own feelings would admit of it, I still knew that the public sentiment of the country would not, and that such a thing was an utter impossibility, or substantially that. That extract from my old speech the reporters, by some sort of accident, passed over, and it was not reported. I lay no blame upon anybody. I suppose they thought that I would hand it over to them, and dropped reporting while I was reading it, but afterwards went away without getting it from me. At the end of that quotation from my old speech, which I read at Ottawa, I made the comments which were reported at that time, and which I will now read, and ask you to notice how very nearly they are the same as Judge Douglas says were delivered by me down in Egypt. After reading I added these words: “Now, gentlemen, I </w:t>
      </w:r>
      <w:proofErr w:type="spellStart"/>
      <w:r w:rsidRPr="00994E0A">
        <w:rPr>
          <w:rFonts w:ascii="Poppins Light" w:eastAsia="Times New Roman" w:hAnsi="Poppins Light" w:cs="Poppins Light"/>
          <w:sz w:val="19"/>
          <w:szCs w:val="19"/>
        </w:rPr>
        <w:t>I</w:t>
      </w:r>
      <w:proofErr w:type="spellEnd"/>
      <w:r w:rsidRPr="00994E0A">
        <w:rPr>
          <w:rFonts w:ascii="Poppins Light" w:eastAsia="Times New Roman" w:hAnsi="Poppins Light" w:cs="Poppins Light"/>
          <w:sz w:val="19"/>
          <w:szCs w:val="19"/>
        </w:rPr>
        <w:t xml:space="preserve"> don’t want to read at any great length, but this is the true application of all I have ever said in regard to the institution of slavery or the black race, and this is the whole of it; and anything that argues me into his idea of perfect social and political equality with the negro is but a species of fantastical arrangement of words by which a man can prove a horse-chestnut to be a chestnut horse. I will say here, while upon this subject, that I have no purpose directly or indirectly to interfere with the institution in the States where it </w:t>
      </w:r>
      <w:proofErr w:type="spellStart"/>
      <w:r w:rsidRPr="00994E0A">
        <w:rPr>
          <w:rFonts w:ascii="Poppins Light" w:eastAsia="Times New Roman" w:hAnsi="Poppins Light" w:cs="Poppins Light"/>
          <w:sz w:val="19"/>
          <w:szCs w:val="19"/>
        </w:rPr>
        <w:t>it</w:t>
      </w:r>
      <w:proofErr w:type="spellEnd"/>
      <w:r w:rsidRPr="00994E0A">
        <w:rPr>
          <w:rFonts w:ascii="Poppins Light" w:eastAsia="Times New Roman" w:hAnsi="Poppins Light" w:cs="Poppins Light"/>
          <w:sz w:val="19"/>
          <w:szCs w:val="19"/>
        </w:rPr>
        <w:t xml:space="preserve"> exists. I believe I have no right to do so. I have no inclination to do so. I have no purpose to introduce political and social equality between the white and black races. There is a physical difference between the two, which, in my judgment, will probably forever forbid their living together on the footing of perfect equality, and inasmuch as it becomes a necessity that there must be a difference, I as well as Judge Douglas am in favor of the race to which I belong having the superior position.” (Cheers, “That’s the doctrine.”) “I have never said anything to the contrary, but I hold that, notwithstanding all this, there is no reason in the world why the negro is not entitled to all the rights enumerated in the Declaration of Independence—the right of life, liberty and the pursuit of happiness. I hold that he is as much entitled to these as the white man. I agree with Judge Douglas that he is not my equal in many respects, certainly not in color—perhaps not in intellectual and moral endowments; but in the right to eat the bread without leave of anybody else which his own hand earns, he is my equal and the equal of Judge Douglas, and the equal of any other man.” (Loud cheers.)</w:t>
      </w:r>
    </w:p>
    <w:p w14:paraId="177C0B88" w14:textId="233D59CE" w:rsidR="00994E0A" w:rsidRPr="00994E0A" w:rsidRDefault="00994E0A" w:rsidP="00994E0A">
      <w:pPr>
        <w:spacing w:after="0" w:line="280" w:lineRule="atLeast"/>
        <w:rPr>
          <w:rFonts w:ascii="Poppins Light" w:eastAsia="Times New Roman" w:hAnsi="Poppins Light" w:cs="Poppins Light"/>
          <w:sz w:val="19"/>
          <w:szCs w:val="19"/>
        </w:rPr>
      </w:pPr>
    </w:p>
    <w:p w14:paraId="1A2CB6B3" w14:textId="03AAFCBC" w:rsidR="002C0AF2" w:rsidRPr="00994E0A" w:rsidRDefault="00994E0A">
      <w:pPr>
        <w:rPr>
          <w:rFonts w:ascii="Poppins Light" w:hAnsi="Poppins Light" w:cs="Poppins Light"/>
          <w:sz w:val="19"/>
          <w:szCs w:val="19"/>
        </w:rPr>
      </w:pPr>
      <w:r w:rsidRPr="00994E0A">
        <w:rPr>
          <w:rFonts w:ascii="Poppins Light" w:hAnsi="Poppins Light" w:cs="Poppins Light"/>
          <w:noProof/>
          <w:sz w:val="19"/>
          <w:szCs w:val="19"/>
        </w:rPr>
        <w:drawing>
          <wp:anchor distT="0" distB="0" distL="114300" distR="114300" simplePos="0" relativeHeight="251660288" behindDoc="0" locked="0" layoutInCell="1" allowOverlap="1" wp14:anchorId="3B708A81" wp14:editId="51AE78C6">
            <wp:simplePos x="0" y="0"/>
            <wp:positionH relativeFrom="margin">
              <wp:align>center</wp:align>
            </wp:positionH>
            <wp:positionV relativeFrom="paragraph">
              <wp:posOffset>1577975</wp:posOffset>
            </wp:positionV>
            <wp:extent cx="1352550" cy="854710"/>
            <wp:effectExtent l="0" t="0" r="0" b="2540"/>
            <wp:wrapThrough wrapText="bothSides">
              <wp:wrapPolygon edited="0">
                <wp:start x="12777" y="0"/>
                <wp:lineTo x="5476" y="2889"/>
                <wp:lineTo x="3651" y="4814"/>
                <wp:lineTo x="3651" y="7703"/>
                <wp:lineTo x="1521" y="15406"/>
                <wp:lineTo x="0" y="18776"/>
                <wp:lineTo x="0" y="21183"/>
                <wp:lineTo x="21296" y="21183"/>
                <wp:lineTo x="21296" y="15887"/>
                <wp:lineTo x="17949" y="15406"/>
                <wp:lineTo x="18254" y="12517"/>
                <wp:lineTo x="17037" y="3370"/>
                <wp:lineTo x="15820" y="0"/>
                <wp:lineTo x="12777" y="0"/>
              </wp:wrapPolygon>
            </wp:wrapThrough>
            <wp:docPr id="2" name="Picture 2"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52550" cy="8547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C0AF2" w:rsidRPr="00994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Bold">
    <w:panose1 w:val="000000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oppins Light">
    <w:panose1 w:val="000004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9C"/>
    <w:rsid w:val="002C0AF2"/>
    <w:rsid w:val="006E7A9C"/>
    <w:rsid w:val="00994E0A"/>
    <w:rsid w:val="00CE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2D9B"/>
  <w15:chartTrackingRefBased/>
  <w15:docId w15:val="{1463C0A4-A75C-4C46-83B9-F4E09F91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58A41.3262F0F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Nice</dc:creator>
  <cp:keywords/>
  <dc:description/>
  <cp:lastModifiedBy>Nice, Heather</cp:lastModifiedBy>
  <cp:revision>3</cp:revision>
  <dcterms:created xsi:type="dcterms:W3CDTF">2021-01-29T12:56:00Z</dcterms:created>
  <dcterms:modified xsi:type="dcterms:W3CDTF">2021-01-29T20:32:00Z</dcterms:modified>
</cp:coreProperties>
</file>