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3A197F" w:rsidP="003A197F" w:rsidRDefault="003A197F" w14:paraId="438F6189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  <w:r>
        <w:rPr>
          <w:rFonts w:ascii="Poppins Bold" w:hAnsi="Poppins Bold" w:cs="Poppins"/>
          <w:noProof/>
          <w:color w:val="009E95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18EB" wp14:editId="3753DC3E">
                <wp:simplePos x="0" y="0"/>
                <wp:positionH relativeFrom="page">
                  <wp:align>right</wp:align>
                </wp:positionH>
                <wp:positionV relativeFrom="paragraph">
                  <wp:posOffset>-917575</wp:posOffset>
                </wp:positionV>
                <wp:extent cx="7886700" cy="1496291"/>
                <wp:effectExtent l="0" t="0" r="1905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496291"/>
                        </a:xfrm>
                        <a:prstGeom prst="rect">
                          <a:avLst/>
                        </a:prstGeom>
                        <a:solidFill>
                          <a:srgbClr val="091F4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E6D570">
              <v:rect id="Rectangle 3" style="position:absolute;margin-left:569.8pt;margin-top:-72.25pt;width:621pt;height:117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91f40" strokecolor="#1f4d78 [1604]" strokeweight="1pt" w14:anchorId="1D90E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">
                <w10:wrap anchorx="page"/>
              </v:rect>
            </w:pict>
          </mc:Fallback>
        </mc:AlternateContent>
      </w:r>
    </w:p>
    <w:p w:rsidR="003A197F" w:rsidP="003A197F" w:rsidRDefault="003A197F" w14:paraId="6E9DA6DA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3A197F" w:rsidRDefault="003A197F" w14:paraId="3116E11F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3A197F" w:rsidRDefault="003A197F" w14:paraId="55C739B4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Pr="00B63AD0" w:rsidR="003A197F" w:rsidP="003A197F" w:rsidRDefault="003A197F" w14:paraId="56FD8741" w14:textId="77777777">
      <w:pPr>
        <w:rPr>
          <w:rFonts w:ascii="Poppins Bold" w:hAnsi="Poppins Bold" w:cs="Poppins"/>
          <w:color w:val="009E95"/>
        </w:rPr>
      </w:pPr>
      <w:r w:rsidRPr="00B63AD0">
        <w:rPr>
          <w:rFonts w:ascii="Poppins Bold" w:hAnsi="Poppins Bold" w:cs="Poppins"/>
          <w:color w:val="009E95"/>
        </w:rPr>
        <w:t>JUNIOR HISTORIANS</w:t>
      </w:r>
    </w:p>
    <w:p w:rsidRPr="00B63AD0" w:rsidR="003A197F" w:rsidP="003A197F" w:rsidRDefault="003A197F" w14:paraId="74022090" w14:textId="433C4081">
      <w:pPr>
        <w:rPr>
          <w:rFonts w:ascii="Poppins Light" w:hAnsi="Poppins Light" w:cs="Poppins Light"/>
          <w:color w:val="091F40"/>
          <w:sz w:val="36"/>
          <w:szCs w:val="36"/>
        </w:rPr>
      </w:pPr>
      <w:r w:rsidRPr="54C197D8" w:rsidR="003A197F">
        <w:rPr>
          <w:rFonts w:ascii="Poppins Light" w:hAnsi="Poppins Light" w:cs="Poppins Light"/>
          <w:color w:val="091F40"/>
          <w:sz w:val="36"/>
          <w:szCs w:val="36"/>
        </w:rPr>
        <w:t xml:space="preserve">Excerpt </w:t>
      </w:r>
      <w:r w:rsidRPr="54C197D8" w:rsidR="4E6E7DC0">
        <w:rPr>
          <w:rFonts w:ascii="Poppins Light" w:hAnsi="Poppins Light" w:cs="Poppins Light"/>
          <w:color w:val="091F40"/>
          <w:sz w:val="36"/>
          <w:szCs w:val="36"/>
        </w:rPr>
        <w:t>from</w:t>
      </w:r>
      <w:r w:rsidRPr="54C197D8" w:rsidR="003A197F">
        <w:rPr>
          <w:rFonts w:ascii="Poppins Light" w:hAnsi="Poppins Light" w:cs="Poppins Light"/>
          <w:color w:val="091F40"/>
          <w:sz w:val="36"/>
          <w:szCs w:val="36"/>
        </w:rPr>
        <w:t xml:space="preserve"> the Earliest Draft of the Emancipation Proclamation, July 22, 1862</w:t>
      </w:r>
    </w:p>
    <w:p w:rsidR="000D1C22" w:rsidP="003A197F" w:rsidRDefault="003A197F" w14:paraId="59CC9BEE" w14:textId="3F24E3BB">
      <w:pPr>
        <w:rPr>
          <w:rFonts w:ascii="Poppins Light" w:hAnsi="Poppins Light" w:eastAsia="Times New Roman" w:cs="Poppins Light"/>
          <w:i/>
          <w:iCs/>
          <w:sz w:val="18"/>
          <w:szCs w:val="18"/>
        </w:rPr>
      </w:pPr>
      <w:r>
        <w:rPr>
          <w:rFonts w:ascii="Poppins Light" w:hAnsi="Poppins Light" w:eastAsia="Times New Roman" w:cs="Poppins Light"/>
          <w:i/>
          <w:iCs/>
          <w:sz w:val="18"/>
          <w:szCs w:val="18"/>
        </w:rPr>
        <w:t>On July 17, 1862, the U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>nited States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 xml:space="preserve"> Congress passed the second Confiscation Act which allowed the seiz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>ure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 xml:space="preserve"> 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 xml:space="preserve">of 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 xml:space="preserve">property, including 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>en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>slave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>d individuals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>, from anyone in rebellion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 xml:space="preserve"> against the United States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t>. Five days later, President Lincoln read a draft of the Emancipation Proclamation to his cabinet</w:t>
      </w:r>
      <w:r w:rsidR="000D1C22">
        <w:rPr>
          <w:rFonts w:ascii="Poppins Light" w:hAnsi="Poppins Light" w:eastAsia="Times New Roman" w:cs="Poppins Light"/>
          <w:i/>
          <w:iCs/>
          <w:sz w:val="18"/>
          <w:szCs w:val="18"/>
        </w:rPr>
        <w:t>. Although some were in favor and some opposed its immediate release, Secretary of State William H. Seward convinced President Lincoln that he needed to wait for a major Union victory before making an official proclamation. The final version of the Emancipation Proclamation was signed by Lincoln on January 1, 1863.</w:t>
      </w:r>
    </w:p>
    <w:p w:rsidRPr="000D1C22" w:rsidR="000D1C22" w:rsidP="003A197F" w:rsidRDefault="000D1C22" w14:paraId="71847F8B" w14:textId="771D1FAB">
      <w:pPr>
        <w:rPr>
          <w:rFonts w:ascii="Poppins Light" w:hAnsi="Poppins Light" w:eastAsia="Times New Roman" w:cs="Poppins Light"/>
          <w:sz w:val="18"/>
          <w:szCs w:val="18"/>
        </w:rPr>
      </w:pPr>
      <w:r>
        <w:rPr>
          <w:rFonts w:ascii="Poppins Light" w:hAnsi="Poppins Light" w:eastAsia="Times New Roman" w:cs="Poppins Light"/>
          <w:i/>
          <w:iCs/>
          <w:sz w:val="18"/>
          <w:szCs w:val="18"/>
        </w:rPr>
        <w:t>The following excerpt is from his original draft.</w:t>
      </w:r>
      <w:r>
        <w:rPr>
          <w:rFonts w:ascii="Poppins Light" w:hAnsi="Poppins Light" w:eastAsia="Times New Roman" w:cs="Poppins Light"/>
          <w:i/>
          <w:iCs/>
          <w:sz w:val="18"/>
          <w:szCs w:val="18"/>
        </w:rPr>
        <w:br/>
      </w:r>
    </w:p>
    <w:p w:rsidRPr="00756CD6" w:rsidR="003A197F" w:rsidP="003A197F" w:rsidRDefault="000D1C22" w14:paraId="2192C808" w14:textId="3E69125F">
      <w:pPr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“</w:t>
      </w:r>
      <w:r w:rsidRPr="00756CD6" w:rsidR="003A197F">
        <w:rPr>
          <w:rFonts w:ascii="Poppins Light" w:hAnsi="Poppins Light" w:cs="Poppins Light"/>
          <w:sz w:val="19"/>
          <w:szCs w:val="19"/>
        </w:rPr>
        <w:t>And, as a fit and necessary military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measure for effecting this object, I, as Commander-in-Chief of the Army and Navy of the United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States, do order and declare that on the first day of January in the year of our Lord one thousand,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eight hundred and sixty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three, all persons held as slaves within any state or states, wherein the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constitutional authority of the United States shall not then be practically recognized, submitted to,</w:t>
      </w:r>
      <w:r w:rsidR="003A197F">
        <w:rPr>
          <w:rFonts w:ascii="Poppins Light" w:hAnsi="Poppins Light" w:cs="Poppins Light"/>
          <w:sz w:val="19"/>
          <w:szCs w:val="19"/>
        </w:rPr>
        <w:t xml:space="preserve"> </w:t>
      </w:r>
      <w:r w:rsidRPr="00756CD6" w:rsidR="003A197F">
        <w:rPr>
          <w:rFonts w:ascii="Poppins Light" w:hAnsi="Poppins Light" w:cs="Poppins Light"/>
          <w:sz w:val="19"/>
          <w:szCs w:val="19"/>
        </w:rPr>
        <w:t>and maintained, shall then, thenceforward, and forever, be free.</w:t>
      </w:r>
      <w:r>
        <w:rPr>
          <w:rFonts w:ascii="Poppins Light" w:hAnsi="Poppins Light" w:cs="Poppins Light"/>
          <w:sz w:val="19"/>
          <w:szCs w:val="19"/>
        </w:rPr>
        <w:t>”</w:t>
      </w:r>
    </w:p>
    <w:p w:rsidRPr="00C31D3E" w:rsidR="003A197F" w:rsidP="003A197F" w:rsidRDefault="003A197F" w14:paraId="3C1F8DE1" w14:textId="77777777">
      <w:pPr>
        <w:spacing w:line="280" w:lineRule="atLeast"/>
        <w:rPr>
          <w:rFonts w:ascii="Poppins Light" w:hAnsi="Poppins Light" w:eastAsia="Times New Roman" w:cs="Poppins Light"/>
          <w:sz w:val="19"/>
          <w:szCs w:val="19"/>
        </w:rPr>
      </w:pPr>
    </w:p>
    <w:p w:rsidRPr="00C31D3E" w:rsidR="003A197F" w:rsidP="003A197F" w:rsidRDefault="003A197F" w14:paraId="7DD55411" w14:textId="448A66AD">
      <w:pPr>
        <w:rPr>
          <w:rFonts w:ascii="Poppins Light" w:hAnsi="Poppins Light" w:cs="Poppins Light"/>
          <w:sz w:val="19"/>
          <w:szCs w:val="19"/>
        </w:rPr>
      </w:pPr>
      <w:r w:rsidRPr="00C31D3E">
        <w:rPr>
          <w:rFonts w:ascii="Poppins Light" w:hAnsi="Poppins Light" w:eastAsia="Times New Roman" w:cs="Poppins Light"/>
          <w:sz w:val="19"/>
          <w:szCs w:val="19"/>
        </w:rPr>
        <w:object w:dxaOrig="1440" w:dyaOrig="360" w14:anchorId="0263A3C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7" style="width:1in;height:18pt" o:ole="" type="#_x0000_t75">
            <v:imagedata o:title="" r:id="rId4"/>
          </v:shape>
          <w:control w:name="DefaultOcxName" w:shapeid="_x0000_i1027" r:id="rId5"/>
        </w:object>
      </w:r>
    </w:p>
    <w:p w:rsidR="003A197F" w:rsidP="00C31D3E" w:rsidRDefault="003A197F" w14:paraId="58B87186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17D172EE" w14:textId="5FF2939C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0D1C22" w:rsidP="00C31D3E" w:rsidRDefault="000D1C22" w14:paraId="7815C459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44C2ACB2" w14:textId="7B681036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6242E8DE" w14:textId="3BEC733A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790D4518" w14:textId="07F0754E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37912696" w14:textId="56822A59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5A9F7AB6" w14:textId="3E1ED505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5A7ED4F4" w14:textId="139011A0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329020B0" w14:textId="54E8EFDA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42428027" w14:textId="2B19B028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5351070C" w14:textId="2F2B8CA1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0B8C1B1B" w14:textId="1FAC3CE2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127D17F0" w14:textId="6BE497AC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3AF4AB6F" w14:textId="4D23D3D1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0D1C22" w14:paraId="535FD066" w14:textId="3B9BA2D0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  <w:r w:rsidRPr="00402E24">
        <w:rPr>
          <w:noProof/>
        </w:rPr>
        <w:drawing>
          <wp:anchor distT="0" distB="0" distL="114300" distR="114300" simplePos="0" relativeHeight="251664384" behindDoc="0" locked="0" layoutInCell="1" allowOverlap="1" wp14:anchorId="27350D84" wp14:editId="5CC1CCD1">
            <wp:simplePos x="0" y="0"/>
            <wp:positionH relativeFrom="margin">
              <wp:align>center</wp:align>
            </wp:positionH>
            <wp:positionV relativeFrom="paragraph">
              <wp:posOffset>-247015</wp:posOffset>
            </wp:positionV>
            <wp:extent cx="1352550" cy="854710"/>
            <wp:effectExtent l="0" t="0" r="0" b="2540"/>
            <wp:wrapThrough wrapText="bothSides">
              <wp:wrapPolygon edited="0">
                <wp:start x="12777" y="0"/>
                <wp:lineTo x="5476" y="2889"/>
                <wp:lineTo x="3651" y="4814"/>
                <wp:lineTo x="3651" y="7703"/>
                <wp:lineTo x="1521" y="15406"/>
                <wp:lineTo x="0" y="18776"/>
                <wp:lineTo x="0" y="21183"/>
                <wp:lineTo x="21296" y="21183"/>
                <wp:lineTo x="21296" y="15887"/>
                <wp:lineTo x="17949" y="15406"/>
                <wp:lineTo x="18254" y="12517"/>
                <wp:lineTo x="17037" y="3370"/>
                <wp:lineTo x="15820" y="0"/>
                <wp:lineTo x="12777" y="0"/>
              </wp:wrapPolygon>
            </wp:wrapThrough>
            <wp:docPr id="4" name="Picture 4" descr="cid:image001.png@01D58443.9DA7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8443.9DA74C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190F479">
        <w:rPr/>
        <w:t/>
      </w:r>
      <w:r w:rsidR="54C197D8">
        <w:rPr/>
        <w:t/>
      </w:r>
    </w:p>
    <w:p w:rsidR="003A197F" w:rsidP="00C31D3E" w:rsidRDefault="003A197F" w14:paraId="05DBBA3F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3A197F" w:rsidP="00C31D3E" w:rsidRDefault="003A197F" w14:paraId="5091BF45" w14:textId="49443795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C31D3E" w:rsidP="00C31D3E" w:rsidRDefault="00C31D3E" w14:paraId="78926712" w14:textId="5984A3EE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  <w:r>
        <w:rPr>
          <w:rFonts w:ascii="Poppins Bold" w:hAnsi="Poppins Bold" w:cs="Poppins"/>
          <w:noProof/>
          <w:color w:val="009E95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EB5A" wp14:editId="4DF97B3D">
                <wp:simplePos x="0" y="0"/>
                <wp:positionH relativeFrom="page">
                  <wp:align>right</wp:align>
                </wp:positionH>
                <wp:positionV relativeFrom="paragraph">
                  <wp:posOffset>-917575</wp:posOffset>
                </wp:positionV>
                <wp:extent cx="7886700" cy="1496291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496291"/>
                        </a:xfrm>
                        <a:prstGeom prst="rect">
                          <a:avLst/>
                        </a:prstGeom>
                        <a:solidFill>
                          <a:srgbClr val="091F4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4B4E4C">
              <v:rect id="Rectangle 1" style="position:absolute;margin-left:569.8pt;margin-top:-72.25pt;width:621pt;height:117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91f40" strokecolor="#1f4d78 [1604]" strokeweight="1pt" w14:anchorId="1B2DF7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">
                <w10:wrap anchorx="page"/>
              </v:rect>
            </w:pict>
          </mc:Fallback>
        </mc:AlternateContent>
      </w:r>
    </w:p>
    <w:p w:rsidR="00C31D3E" w:rsidP="00C31D3E" w:rsidRDefault="00C31D3E" w14:paraId="23890F82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C31D3E" w:rsidP="00C31D3E" w:rsidRDefault="00C31D3E" w14:paraId="5C24AC57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="00C31D3E" w:rsidP="00C31D3E" w:rsidRDefault="00C31D3E" w14:paraId="05F475B4" w14:textId="77777777">
      <w:pPr>
        <w:spacing w:after="0" w:line="280" w:lineRule="atLeast"/>
        <w:rPr>
          <w:rFonts w:ascii="Georgia" w:hAnsi="Georgia" w:eastAsia="Times New Roman" w:cs="Times New Roman"/>
          <w:sz w:val="20"/>
          <w:szCs w:val="20"/>
        </w:rPr>
      </w:pPr>
    </w:p>
    <w:p w:rsidRPr="00B63AD0" w:rsidR="00C31D3E" w:rsidP="00C31D3E" w:rsidRDefault="00C31D3E" w14:paraId="0E5423AE" w14:textId="77777777">
      <w:pPr>
        <w:rPr>
          <w:rFonts w:ascii="Poppins Bold" w:hAnsi="Poppins Bold" w:cs="Poppins"/>
          <w:color w:val="009E95"/>
        </w:rPr>
      </w:pPr>
      <w:r w:rsidRPr="00B63AD0">
        <w:rPr>
          <w:rFonts w:ascii="Poppins Bold" w:hAnsi="Poppins Bold" w:cs="Poppins"/>
          <w:color w:val="009E95"/>
        </w:rPr>
        <w:t>JUNIOR HISTORIANS</w:t>
      </w:r>
    </w:p>
    <w:p w:rsidRPr="00B63AD0" w:rsidR="00C31D3E" w:rsidP="00C31D3E" w:rsidRDefault="00756CD6" w14:paraId="4CE980E8" w14:textId="6558436B">
      <w:pPr>
        <w:rPr>
          <w:rFonts w:ascii="Poppins Light" w:hAnsi="Poppins Light" w:cs="Poppins Light"/>
          <w:color w:val="091F40"/>
          <w:sz w:val="36"/>
          <w:szCs w:val="36"/>
        </w:rPr>
      </w:pPr>
      <w:r>
        <w:rPr>
          <w:rFonts w:ascii="Poppins Light" w:hAnsi="Poppins Light" w:cs="Poppins Light"/>
          <w:color w:val="091F40"/>
          <w:sz w:val="36"/>
          <w:szCs w:val="36"/>
        </w:rPr>
        <w:t xml:space="preserve">Earliest Draft of the Emancipation Proclamation, </w:t>
      </w:r>
      <w:r>
        <w:rPr>
          <w:rFonts w:ascii="Poppins Light" w:hAnsi="Poppins Light" w:cs="Poppins Light"/>
          <w:color w:val="091F40"/>
          <w:sz w:val="36"/>
          <w:szCs w:val="36"/>
        </w:rPr>
        <w:br/>
      </w:r>
      <w:r>
        <w:rPr>
          <w:rFonts w:ascii="Poppins Light" w:hAnsi="Poppins Light" w:cs="Poppins Light"/>
          <w:color w:val="091F40"/>
          <w:sz w:val="36"/>
          <w:szCs w:val="36"/>
        </w:rPr>
        <w:t>July 22, 1862</w:t>
      </w:r>
    </w:p>
    <w:p w:rsidRPr="00B63AD0" w:rsidR="00C31D3E" w:rsidP="00C31D3E" w:rsidRDefault="00C31D3E" w14:paraId="3503350D" w14:textId="77777777">
      <w:pPr>
        <w:rPr>
          <w:rFonts w:ascii="Poppins Medium" w:hAnsi="Poppins Medium" w:cs="Poppins Medium"/>
          <w:color w:val="009E95"/>
          <w:sz w:val="27"/>
          <w:szCs w:val="27"/>
        </w:rPr>
      </w:pPr>
      <w:r>
        <w:rPr>
          <w:rFonts w:ascii="Poppins Medium" w:hAnsi="Poppins Medium" w:cs="Poppins Medium"/>
          <w:color w:val="009E95"/>
          <w:sz w:val="27"/>
          <w:szCs w:val="27"/>
        </w:rPr>
        <w:t>Transcript</w:t>
      </w:r>
    </w:p>
    <w:p w:rsidR="00756CD6" w:rsidP="4190F479" w:rsidRDefault="00756CD6" w14:paraId="49B5BB1A" w14:textId="2D2FEBA3">
      <w:pPr>
        <w:rPr>
          <w:rFonts w:ascii="Poppins Light" w:hAnsi="Poppins Light" w:cs="Poppins Light"/>
          <w:sz w:val="19"/>
          <w:szCs w:val="19"/>
        </w:rPr>
      </w:pPr>
      <w:r w:rsidRPr="4190F479" w:rsidR="7E7401FA">
        <w:rPr>
          <w:rFonts w:ascii="Poppins Light" w:hAnsi="Poppins Light" w:cs="Poppins Light"/>
          <w:sz w:val="19"/>
          <w:szCs w:val="19"/>
        </w:rPr>
        <w:t>&lt;Page 1&gt;</w:t>
      </w:r>
    </w:p>
    <w:p w:rsidR="00756CD6" w:rsidP="00756CD6" w:rsidRDefault="00756CD6" w14:paraId="6B6D8B1A" w14:textId="68AC4ECD">
      <w:pPr>
        <w:rPr>
          <w:rFonts w:ascii="Poppins Light" w:hAnsi="Poppins Light" w:cs="Poppins Light"/>
          <w:sz w:val="19"/>
          <w:szCs w:val="19"/>
        </w:rPr>
      </w:pPr>
      <w:r w:rsidRPr="4190F479" w:rsidR="00756CD6">
        <w:rPr>
          <w:rFonts w:ascii="Poppins Light" w:hAnsi="Poppins Light" w:cs="Poppins Light"/>
          <w:sz w:val="19"/>
          <w:szCs w:val="19"/>
        </w:rPr>
        <w:t>In pursuance of the sixth section of the act of congress entitled “An act to suppress insurrection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and to punish treason and rebellion, to seize and confiscate property of rebels, and for other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purposes” Approved July 17. 1862, and which act, and the Joint Resolution explanatory thereof, are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herewith published, I, Abraham Lincoln, President of the United States, do hereby proclaim to, and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warn all persons within the contemplation of said sixth section to cease participating in,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aiding, </w:t>
      </w:r>
      <w:r w:rsidRPr="4190F479" w:rsidR="00756CD6">
        <w:rPr>
          <w:rFonts w:ascii="Poppins Light" w:hAnsi="Poppins Light" w:cs="Poppins Light"/>
          <w:sz w:val="19"/>
          <w:szCs w:val="19"/>
        </w:rPr>
        <w:t>countenancing, or abetting the existing rebellion, or any rebellion against the government of the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United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States, and to return to their proper allegiance to the United States, on pain of the forfeitures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and seizures, as within and by said sixth section provided—</w:t>
      </w:r>
    </w:p>
    <w:p w:rsidRPr="00756CD6" w:rsidR="00756CD6" w:rsidP="4190F479" w:rsidRDefault="00756CD6" w14:paraId="2AA412C6" w14:textId="2379965E">
      <w:pPr>
        <w:rPr>
          <w:rFonts w:ascii="Poppins Light" w:hAnsi="Poppins Light" w:cs="Poppins Light"/>
          <w:sz w:val="19"/>
          <w:szCs w:val="19"/>
        </w:rPr>
      </w:pPr>
      <w:r w:rsidRPr="4190F479" w:rsidR="00756CD6">
        <w:rPr>
          <w:rFonts w:ascii="Poppins Light" w:hAnsi="Poppins Light" w:cs="Poppins Light"/>
          <w:sz w:val="19"/>
          <w:szCs w:val="19"/>
        </w:rPr>
        <w:t>And I hereby make known that it is my purpose, upon the next meeting of Congress, to again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recommend the adoption of a practical measure for tendering pecuniary aid to the free choice or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rejection, of any and all States which may then be recognizing and practically sustaining the authority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of the United States, and which may then have voluntarily adopted, or thereafter may voluntarily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adopt, gradual abolishment of slavery within such State or States — that the object is to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practically restore, thenceforward to be maintain, the constitutional relation between the general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government, and each, and all the states, wherein that relation </w:t>
      </w:r>
    </w:p>
    <w:p w:rsidRPr="00756CD6" w:rsidR="00756CD6" w:rsidP="4190F479" w:rsidRDefault="00756CD6" w14:paraId="1150EF23" w14:textId="7FD1CC3E">
      <w:pPr>
        <w:rPr>
          <w:rFonts w:ascii="Poppins Light" w:hAnsi="Poppins Light" w:cs="Poppins Light"/>
          <w:sz w:val="19"/>
          <w:szCs w:val="19"/>
        </w:rPr>
      </w:pPr>
      <w:r w:rsidRPr="4190F479" w:rsidR="45E9420B">
        <w:rPr>
          <w:rFonts w:ascii="Poppins Light" w:hAnsi="Poppins Light" w:cs="Poppins Light"/>
          <w:sz w:val="19"/>
          <w:szCs w:val="19"/>
        </w:rPr>
        <w:t>&lt;Page 2&gt;</w:t>
      </w:r>
    </w:p>
    <w:p w:rsidRPr="00756CD6" w:rsidR="00756CD6" w:rsidP="00756CD6" w:rsidRDefault="00756CD6" w14:paraId="748C49FD" w14:textId="5C3453C8">
      <w:pPr>
        <w:rPr>
          <w:rFonts w:ascii="Poppins Light" w:hAnsi="Poppins Light" w:cs="Poppins Light"/>
          <w:sz w:val="19"/>
          <w:szCs w:val="19"/>
        </w:rPr>
      </w:pPr>
      <w:r w:rsidRPr="4190F479" w:rsidR="00756CD6">
        <w:rPr>
          <w:rFonts w:ascii="Poppins Light" w:hAnsi="Poppins Light" w:cs="Poppins Light"/>
          <w:sz w:val="19"/>
          <w:szCs w:val="19"/>
        </w:rPr>
        <w:t>is now suspended, or disturbed; and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that, for this object, the war, as it has been, will be, prosecuted. And, as a fit and necessary military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measure for effecting this object, I, as Commander-in-Chief of the Army and Navy of the United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States, do order and declare that on the first day of January in the year of our Lord one thousand,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eight hundred and sixty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three, all persons held as slaves within any state or states, wherein the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constitutional authority of the United States shall not then be practically recognized, submitted to,</w:t>
      </w:r>
      <w:r w:rsidRPr="4190F479" w:rsidR="00756CD6">
        <w:rPr>
          <w:rFonts w:ascii="Poppins Light" w:hAnsi="Poppins Light" w:cs="Poppins Light"/>
          <w:sz w:val="19"/>
          <w:szCs w:val="19"/>
        </w:rPr>
        <w:t xml:space="preserve"> </w:t>
      </w:r>
      <w:r w:rsidRPr="4190F479" w:rsidR="00756CD6">
        <w:rPr>
          <w:rFonts w:ascii="Poppins Light" w:hAnsi="Poppins Light" w:cs="Poppins Light"/>
          <w:sz w:val="19"/>
          <w:szCs w:val="19"/>
        </w:rPr>
        <w:t>and maintained, shall then, thenceforward, and forever, be free.</w:t>
      </w:r>
    </w:p>
    <w:p w:rsidRPr="00756CD6" w:rsidR="0076304F" w:rsidP="00756CD6" w:rsidRDefault="00756CD6" w14:paraId="0FA338DB" w14:textId="2BAB705C">
      <w:pPr>
        <w:rPr>
          <w:rFonts w:ascii="Poppins Light" w:hAnsi="Poppins Light" w:cs="Poppins Light"/>
          <w:sz w:val="19"/>
          <w:szCs w:val="19"/>
        </w:rPr>
      </w:pPr>
      <w:r w:rsidRPr="00756CD6">
        <w:rPr>
          <w:rFonts w:ascii="Poppins Light" w:hAnsi="Poppins Light" w:cs="Poppins Light"/>
          <w:noProof/>
          <w:sz w:val="19"/>
          <w:szCs w:val="19"/>
        </w:rPr>
        <w:drawing>
          <wp:anchor distT="0" distB="0" distL="114300" distR="114300" simplePos="0" relativeHeight="251661312" behindDoc="0" locked="0" layoutInCell="1" allowOverlap="1" wp14:anchorId="218F2331" wp14:editId="35032946">
            <wp:simplePos x="0" y="0"/>
            <wp:positionH relativeFrom="margin">
              <wp:align>center</wp:align>
            </wp:positionH>
            <wp:positionV relativeFrom="paragraph">
              <wp:posOffset>1250950</wp:posOffset>
            </wp:positionV>
            <wp:extent cx="1352550" cy="854710"/>
            <wp:effectExtent l="0" t="0" r="0" b="2540"/>
            <wp:wrapThrough wrapText="bothSides">
              <wp:wrapPolygon edited="0">
                <wp:start x="12777" y="0"/>
                <wp:lineTo x="5476" y="2889"/>
                <wp:lineTo x="3651" y="4814"/>
                <wp:lineTo x="3651" y="7703"/>
                <wp:lineTo x="1521" y="15406"/>
                <wp:lineTo x="0" y="18776"/>
                <wp:lineTo x="0" y="21183"/>
                <wp:lineTo x="21296" y="21183"/>
                <wp:lineTo x="21296" y="15887"/>
                <wp:lineTo x="17949" y="15406"/>
                <wp:lineTo x="18254" y="12517"/>
                <wp:lineTo x="17037" y="3370"/>
                <wp:lineTo x="15820" y="0"/>
                <wp:lineTo x="12777" y="0"/>
              </wp:wrapPolygon>
            </wp:wrapThrough>
            <wp:docPr id="2" name="Picture 2" descr="cid:image001.png@01D58443.9DA7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8443.9DA74C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CD6" w:rsidR="00756CD6">
        <w:rPr>
          <w:rFonts w:ascii="Poppins Light" w:hAnsi="Poppins Light" w:cs="Poppins Light"/>
          <w:sz w:val="19"/>
          <w:szCs w:val="19"/>
        </w:rPr>
        <w:t xml:space="preserve"> </w:t>
      </w:r>
    </w:p>
    <w:sectPr w:rsidRPr="00756CD6" w:rsidR="0076304F" w:rsidSect="00234829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Bold">
    <w:panose1 w:val="00000000000000000000"/>
    <w:charset w:val="00"/>
    <w:family w:val="roman"/>
    <w:notTrueType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B3"/>
    <w:rsid w:val="000D1C22"/>
    <w:rsid w:val="0012468F"/>
    <w:rsid w:val="00201DB8"/>
    <w:rsid w:val="002235AF"/>
    <w:rsid w:val="00234829"/>
    <w:rsid w:val="00345863"/>
    <w:rsid w:val="003A197F"/>
    <w:rsid w:val="00756CD6"/>
    <w:rsid w:val="0076304F"/>
    <w:rsid w:val="00831FB3"/>
    <w:rsid w:val="00A26949"/>
    <w:rsid w:val="00C31D3E"/>
    <w:rsid w:val="00E04349"/>
    <w:rsid w:val="00E13BF1"/>
    <w:rsid w:val="4190F479"/>
    <w:rsid w:val="45E9420B"/>
    <w:rsid w:val="4E6E7DC0"/>
    <w:rsid w:val="54C197D8"/>
    <w:rsid w:val="54F48763"/>
    <w:rsid w:val="7E7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9EAC"/>
  <w15:chartTrackingRefBased/>
  <w15:docId w15:val="{EDE9BBF6-603D-4245-A9CF-C4363E7737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1F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1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36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088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7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753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5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066">
                  <w:marLeft w:val="0"/>
                  <w:marRight w:val="0"/>
                  <w:marTop w:val="56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2899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5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1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3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6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22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cid:image001.png@01D58A41.3262F0F0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control" Target="activeX/activeX1.xml" Id="rId5" /><Relationship Type="http://schemas.openxmlformats.org/officeDocument/2006/relationships/image" Target="media/image1.wmf" Id="rId4" /><Relationship Type="http://schemas.openxmlformats.org/officeDocument/2006/relationships/theme" Target="theme/theme1.xml" Id="rId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Worthington, Daniel</dc:creator>
  <keywords/>
  <dc:description/>
  <lastModifiedBy>Nice, Heather</lastModifiedBy>
  <revision>5</revision>
  <lastPrinted>2019-11-08T16:41:00.0000000Z</lastPrinted>
  <dcterms:created xsi:type="dcterms:W3CDTF">2021-01-29T21:39:00.0000000Z</dcterms:created>
  <dcterms:modified xsi:type="dcterms:W3CDTF">2021-02-01T13:20:35.9569724Z</dcterms:modified>
</coreProperties>
</file>